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B51FC6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BD0B28">
        <w:rPr>
          <w:rFonts w:ascii="Times New Roman" w:hAnsi="Times New Roman"/>
          <w:b/>
          <w:color w:val="000000"/>
          <w:sz w:val="28"/>
        </w:rPr>
        <w:t>Литература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0B28" w:rsidRPr="00BE0A6E" w:rsidRDefault="007F205F" w:rsidP="00BD0B28">
      <w:pPr>
        <w:spacing w:after="0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B51FC6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BD0B28">
        <w:rPr>
          <w:rFonts w:ascii="Times New Roman" w:hAnsi="Times New Roman"/>
          <w:color w:val="000000"/>
          <w:sz w:val="28"/>
        </w:rPr>
        <w:t>Литература</w:t>
      </w:r>
      <w:r w:rsidRPr="009C16B8">
        <w:rPr>
          <w:rFonts w:ascii="Times New Roman" w:hAnsi="Times New Roman"/>
          <w:color w:val="000000"/>
          <w:sz w:val="28"/>
        </w:rPr>
        <w:t xml:space="preserve">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BD0B28" w:rsidRPr="00BE0A6E">
        <w:rPr>
          <w:rFonts w:ascii="Times New Roman" w:hAnsi="Times New Roman"/>
          <w:color w:val="000000"/>
          <w:sz w:val="28"/>
        </w:rPr>
        <w:t>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</w:t>
      </w:r>
      <w:proofErr w:type="gramEnd"/>
      <w:r w:rsidR="00BD0B28" w:rsidRPr="00BE0A6E">
        <w:rPr>
          <w:rFonts w:ascii="Times New Roman" w:hAnsi="Times New Roman"/>
          <w:color w:val="000000"/>
          <w:sz w:val="28"/>
        </w:rPr>
        <w:t xml:space="preserve"> г. № 637-р). 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E0A6E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E0A6E">
        <w:rPr>
          <w:rFonts w:ascii="Times New Roman" w:hAnsi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BE0A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E0A6E">
        <w:rPr>
          <w:rFonts w:ascii="Times New Roman" w:hAnsi="Times New Roman"/>
          <w:color w:val="000000"/>
          <w:sz w:val="28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E0A6E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E0A6E">
        <w:rPr>
          <w:rFonts w:ascii="Times New Roman" w:hAnsi="Times New Roman"/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lastRenderedPageBreak/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BE0A6E">
        <w:rPr>
          <w:rFonts w:ascii="Times New Roman" w:hAnsi="Times New Roman"/>
          <w:color w:val="000000"/>
          <w:sz w:val="28"/>
        </w:rPr>
        <w:t>мотивированных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и способных обучающихся, выбравших данный уровень изучения предмета.</w:t>
      </w:r>
    </w:p>
    <w:p w:rsidR="00BD0B28" w:rsidRPr="00BE0A6E" w:rsidRDefault="00BD0B28" w:rsidP="00BD0B28">
      <w:pPr>
        <w:spacing w:after="0"/>
        <w:ind w:left="120"/>
      </w:pPr>
      <w:r w:rsidRPr="00BE0A6E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BD0B28" w:rsidRPr="00BE0A6E" w:rsidRDefault="00BD0B28" w:rsidP="00BD0B28">
      <w:pPr>
        <w:spacing w:after="0"/>
        <w:ind w:firstLine="600"/>
        <w:jc w:val="both"/>
      </w:pPr>
      <w:proofErr w:type="gramStart"/>
      <w:r w:rsidRPr="00BE0A6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средней школе состоят в </w:t>
      </w:r>
      <w:proofErr w:type="spellStart"/>
      <w:r w:rsidRPr="00BE0A6E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BE0A6E"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E0A6E">
        <w:rPr>
          <w:rFonts w:ascii="Times New Roman" w:hAnsi="Times New Roman"/>
          <w:color w:val="000000"/>
          <w:sz w:val="28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BD0B28" w:rsidRPr="00BE0A6E" w:rsidRDefault="00BD0B28" w:rsidP="00BD0B28">
      <w:pPr>
        <w:spacing w:after="0"/>
        <w:ind w:firstLine="600"/>
        <w:jc w:val="both"/>
      </w:pPr>
      <w:proofErr w:type="gramStart"/>
      <w:r w:rsidRPr="00BE0A6E"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E0A6E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E0A6E">
        <w:rPr>
          <w:rFonts w:ascii="Times New Roman" w:hAnsi="Times New Roman"/>
          <w:color w:val="000000"/>
          <w:sz w:val="28"/>
        </w:rPr>
        <w:t xml:space="preserve"> века, воспитании уважения к отечественной классической литературе как </w:t>
      </w:r>
      <w:proofErr w:type="spellStart"/>
      <w:r w:rsidRPr="00BE0A6E">
        <w:rPr>
          <w:rFonts w:ascii="Times New Roman" w:hAnsi="Times New Roman"/>
          <w:color w:val="000000"/>
          <w:sz w:val="28"/>
        </w:rPr>
        <w:t>социокультурному</w:t>
      </w:r>
      <w:proofErr w:type="spellEnd"/>
      <w:r w:rsidRPr="00BE0A6E">
        <w:rPr>
          <w:rFonts w:ascii="Times New Roman" w:hAnsi="Times New Roman"/>
          <w:color w:val="000000"/>
          <w:sz w:val="28"/>
        </w:rPr>
        <w:t xml:space="preserve"> и эстетическому феномену, освоении в ходе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BD0B28" w:rsidRPr="00BE0A6E" w:rsidRDefault="00BD0B28" w:rsidP="00BD0B28">
      <w:pPr>
        <w:spacing w:after="0"/>
        <w:ind w:firstLine="600"/>
        <w:jc w:val="both"/>
      </w:pPr>
      <w:proofErr w:type="gramStart"/>
      <w:r w:rsidRPr="00BE0A6E">
        <w:rPr>
          <w:rFonts w:ascii="Times New Roman" w:hAnsi="Times New Roman"/>
          <w:color w:val="000000"/>
          <w:sz w:val="28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</w:t>
      </w:r>
      <w:r w:rsidRPr="00BE0A6E">
        <w:rPr>
          <w:rFonts w:ascii="Times New Roman" w:hAnsi="Times New Roman"/>
          <w:color w:val="000000"/>
          <w:sz w:val="28"/>
        </w:rPr>
        <w:lastRenderedPageBreak/>
        <w:t>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том числе литератур народов России, а также на формирование потребности в </w:t>
      </w:r>
      <w:proofErr w:type="spellStart"/>
      <w:r w:rsidRPr="00BE0A6E">
        <w:rPr>
          <w:rFonts w:ascii="Times New Roman" w:hAnsi="Times New Roman"/>
          <w:color w:val="000000"/>
          <w:sz w:val="28"/>
        </w:rPr>
        <w:t>досуговом</w:t>
      </w:r>
      <w:proofErr w:type="spellEnd"/>
      <w:r w:rsidRPr="00BE0A6E">
        <w:rPr>
          <w:rFonts w:ascii="Times New Roman" w:hAnsi="Times New Roman"/>
          <w:color w:val="000000"/>
          <w:sz w:val="28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BD0B28" w:rsidRPr="00BE0A6E" w:rsidRDefault="00BD0B28" w:rsidP="00BD0B28">
      <w:pPr>
        <w:spacing w:after="0"/>
        <w:ind w:firstLine="600"/>
        <w:jc w:val="both"/>
      </w:pPr>
      <w:proofErr w:type="gramStart"/>
      <w:r w:rsidRPr="00BE0A6E"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BE0A6E">
        <w:rPr>
          <w:rFonts w:ascii="Times New Roman" w:hAnsi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BE0A6E">
        <w:rPr>
          <w:rFonts w:ascii="Times New Roman" w:hAnsi="Times New Roman"/>
          <w:color w:val="000000"/>
          <w:sz w:val="28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BE0A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E0A6E">
        <w:rPr>
          <w:rFonts w:ascii="Times New Roman" w:hAnsi="Times New Roman"/>
          <w:color w:val="000000"/>
          <w:sz w:val="28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BD0B28" w:rsidRPr="00BE0A6E" w:rsidRDefault="00BD0B28" w:rsidP="00BD0B28">
      <w:pPr>
        <w:spacing w:after="0"/>
        <w:ind w:firstLine="600"/>
        <w:jc w:val="both"/>
      </w:pPr>
      <w:proofErr w:type="gramStart"/>
      <w:r w:rsidRPr="00BE0A6E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BD0B28" w:rsidRPr="00BE0A6E" w:rsidRDefault="00BD0B28" w:rsidP="00BD0B28">
      <w:pPr>
        <w:spacing w:after="0"/>
        <w:ind w:left="120"/>
      </w:pPr>
      <w:r w:rsidRPr="00BE0A6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BD0B28" w:rsidRPr="00BE0A6E" w:rsidRDefault="00BD0B28" w:rsidP="00BD0B28">
      <w:pPr>
        <w:spacing w:after="0"/>
        <w:ind w:left="120"/>
        <w:jc w:val="both"/>
      </w:pPr>
      <w:r w:rsidRPr="00BE0A6E">
        <w:rPr>
          <w:rFonts w:ascii="Times New Roman" w:hAnsi="Times New Roman"/>
          <w:color w:val="000000"/>
          <w:sz w:val="28"/>
        </w:rPr>
        <w:t>​</w:t>
      </w:r>
    </w:p>
    <w:p w:rsidR="00BD0B28" w:rsidRPr="00BE0A6E" w:rsidRDefault="00BD0B28" w:rsidP="00BD0B28">
      <w:pPr>
        <w:spacing w:after="0"/>
        <w:ind w:firstLine="600"/>
        <w:jc w:val="both"/>
      </w:pPr>
      <w:r w:rsidRPr="00BE0A6E">
        <w:rPr>
          <w:rFonts w:ascii="Times New Roman" w:hAnsi="Times New Roman"/>
          <w:color w:val="000000"/>
          <w:sz w:val="28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270D5A"/>
    <w:rsid w:val="007F205F"/>
    <w:rsid w:val="00895DA8"/>
    <w:rsid w:val="00B51FC6"/>
    <w:rsid w:val="00BD0B28"/>
    <w:rsid w:val="00CD1838"/>
    <w:rsid w:val="00D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2023-09-25T16:33:00Z</dcterms:created>
  <dcterms:modified xsi:type="dcterms:W3CDTF">2023-09-25T17:20:00Z</dcterms:modified>
</cp:coreProperties>
</file>